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492" w:rsidRDefault="00BB1492" w:rsidP="00BB1492">
      <w:pPr>
        <w:pStyle w:val="NormalWeb"/>
      </w:pPr>
      <w:r>
        <w:rPr>
          <w:rStyle w:val="lev"/>
          <w:rFonts w:ascii="Cambria-Bold" w:hAnsi="Cambria-Bold"/>
          <w:color w:val="4F81BD"/>
          <w:sz w:val="26"/>
          <w:szCs w:val="26"/>
        </w:rPr>
        <w:t>L’aérodrome</w:t>
      </w:r>
    </w:p>
    <w:p w:rsidR="0027433E" w:rsidRDefault="00BB1492" w:rsidP="0027433E">
      <w:pPr>
        <w:pStyle w:val="NormalWeb"/>
        <w:rPr>
          <w:rFonts w:asciiTheme="minorHAnsi" w:hAnsiTheme="minorHAnsi"/>
          <w:sz w:val="22"/>
          <w:szCs w:val="22"/>
        </w:rPr>
      </w:pPr>
      <w:r>
        <w:t> </w:t>
      </w:r>
      <w:r w:rsidRPr="00BB44DF">
        <w:rPr>
          <w:rFonts w:ascii="Calibri" w:hAnsi="Calibri"/>
          <w:color w:val="000000"/>
          <w:sz w:val="22"/>
          <w:szCs w:val="22"/>
        </w:rPr>
        <w:t xml:space="preserve">Ouvert à la CAP, cet aérodrome situé </w:t>
      </w:r>
      <w:r w:rsidR="009830B1" w:rsidRPr="00BB44DF">
        <w:rPr>
          <w:rFonts w:ascii="Calibri" w:hAnsi="Calibri"/>
          <w:color w:val="000000"/>
          <w:sz w:val="22"/>
          <w:szCs w:val="22"/>
        </w:rPr>
        <w:t xml:space="preserve">sur la  commune de </w:t>
      </w:r>
      <w:proofErr w:type="spellStart"/>
      <w:r w:rsidR="009830B1" w:rsidRPr="00BB44DF">
        <w:rPr>
          <w:rFonts w:ascii="Calibri" w:hAnsi="Calibri"/>
          <w:color w:val="000000"/>
          <w:sz w:val="22"/>
          <w:szCs w:val="22"/>
        </w:rPr>
        <w:t>Meaulte</w:t>
      </w:r>
      <w:proofErr w:type="spellEnd"/>
      <w:r w:rsidR="009830B1" w:rsidRPr="00BB44DF">
        <w:rPr>
          <w:rFonts w:ascii="Calibri" w:hAnsi="Calibri"/>
          <w:color w:val="000000"/>
          <w:sz w:val="22"/>
          <w:szCs w:val="22"/>
        </w:rPr>
        <w:t xml:space="preserve"> (Somme) </w:t>
      </w:r>
      <w:r w:rsidRPr="00BB44DF">
        <w:rPr>
          <w:rFonts w:ascii="Calibri" w:hAnsi="Calibri"/>
          <w:color w:val="000000"/>
          <w:sz w:val="22"/>
          <w:szCs w:val="22"/>
        </w:rPr>
        <w:t xml:space="preserve">à </w:t>
      </w:r>
      <w:r w:rsidR="009830B1" w:rsidRPr="00BB44DF">
        <w:rPr>
          <w:rFonts w:ascii="Calibri" w:hAnsi="Calibri"/>
          <w:color w:val="000000"/>
          <w:sz w:val="22"/>
          <w:szCs w:val="22"/>
        </w:rPr>
        <w:t>proximité de la ville d'Albert et de la vallée de la Somme</w:t>
      </w:r>
      <w:r w:rsidRPr="00BB44DF">
        <w:rPr>
          <w:rFonts w:ascii="Calibri" w:hAnsi="Calibri"/>
          <w:color w:val="000000"/>
          <w:sz w:val="22"/>
          <w:szCs w:val="22"/>
        </w:rPr>
        <w:t xml:space="preserve">, à </w:t>
      </w:r>
      <w:r w:rsidR="00AB54A3">
        <w:rPr>
          <w:rFonts w:ascii="Calibri" w:hAnsi="Calibri"/>
          <w:color w:val="000000"/>
          <w:sz w:val="22"/>
          <w:szCs w:val="22"/>
        </w:rPr>
        <w:t>364</w:t>
      </w:r>
      <w:r w:rsidRPr="00BB44DF">
        <w:rPr>
          <w:rFonts w:ascii="Calibri" w:hAnsi="Calibri"/>
          <w:color w:val="000000"/>
          <w:sz w:val="22"/>
          <w:szCs w:val="22"/>
        </w:rPr>
        <w:t xml:space="preserve"> pieds d’altitude, dispose d’une piste bitumée Est-Ouest, </w:t>
      </w:r>
      <w:r w:rsidR="00BB44DF" w:rsidRPr="00BB44DF">
        <w:rPr>
          <w:rFonts w:ascii="Calibri" w:hAnsi="Calibri"/>
          <w:color w:val="000000"/>
          <w:sz w:val="22"/>
          <w:szCs w:val="22"/>
        </w:rPr>
        <w:t>09L</w:t>
      </w:r>
      <w:r w:rsidRPr="00BB44DF">
        <w:rPr>
          <w:rFonts w:ascii="Calibri" w:hAnsi="Calibri"/>
          <w:color w:val="000000"/>
          <w:sz w:val="22"/>
          <w:szCs w:val="22"/>
        </w:rPr>
        <w:t>/2</w:t>
      </w:r>
      <w:r w:rsidR="00BB44DF" w:rsidRPr="00BB44DF">
        <w:rPr>
          <w:rFonts w:ascii="Calibri" w:hAnsi="Calibri"/>
          <w:color w:val="000000"/>
          <w:sz w:val="22"/>
          <w:szCs w:val="22"/>
        </w:rPr>
        <w:t>7</w:t>
      </w:r>
      <w:r w:rsidRPr="00BB44DF">
        <w:rPr>
          <w:rFonts w:ascii="Calibri" w:hAnsi="Calibri"/>
          <w:color w:val="000000"/>
          <w:sz w:val="22"/>
          <w:szCs w:val="22"/>
        </w:rPr>
        <w:t xml:space="preserve"> (</w:t>
      </w:r>
      <w:r w:rsidR="00BB44DF">
        <w:rPr>
          <w:rFonts w:ascii="Calibri" w:hAnsi="Calibri"/>
          <w:color w:val="000000"/>
          <w:sz w:val="22"/>
          <w:szCs w:val="22"/>
        </w:rPr>
        <w:t>85</w:t>
      </w:r>
      <w:r w:rsidRPr="00BB44DF">
        <w:rPr>
          <w:rFonts w:ascii="Calibri" w:hAnsi="Calibri"/>
          <w:color w:val="000000"/>
          <w:sz w:val="22"/>
          <w:szCs w:val="22"/>
        </w:rPr>
        <w:t>°/</w:t>
      </w:r>
      <w:r w:rsidR="00BB44DF">
        <w:rPr>
          <w:rFonts w:ascii="Calibri" w:hAnsi="Calibri"/>
          <w:color w:val="000000"/>
          <w:sz w:val="22"/>
          <w:szCs w:val="22"/>
        </w:rPr>
        <w:t>265</w:t>
      </w:r>
      <w:r w:rsidRPr="00BB44DF">
        <w:rPr>
          <w:rFonts w:ascii="Calibri" w:hAnsi="Calibri"/>
          <w:color w:val="000000"/>
          <w:sz w:val="22"/>
          <w:szCs w:val="22"/>
        </w:rPr>
        <w:t xml:space="preserve">°) de </w:t>
      </w:r>
      <w:r w:rsidR="00BB44DF" w:rsidRPr="00BB44DF">
        <w:rPr>
          <w:rFonts w:ascii="Calibri" w:hAnsi="Calibri"/>
          <w:color w:val="000000"/>
          <w:sz w:val="22"/>
          <w:szCs w:val="22"/>
        </w:rPr>
        <w:t>2200m</w:t>
      </w:r>
      <w:r w:rsidRPr="00BB44DF">
        <w:rPr>
          <w:rFonts w:ascii="Calibri" w:hAnsi="Calibri"/>
          <w:color w:val="000000"/>
          <w:sz w:val="22"/>
          <w:szCs w:val="22"/>
        </w:rPr>
        <w:t xml:space="preserve"> de long par </w:t>
      </w:r>
      <w:r w:rsidR="00BB44DF" w:rsidRPr="00BB44DF">
        <w:rPr>
          <w:rFonts w:ascii="Calibri" w:hAnsi="Calibri"/>
          <w:color w:val="000000"/>
          <w:sz w:val="22"/>
          <w:szCs w:val="22"/>
        </w:rPr>
        <w:t>45</w:t>
      </w:r>
      <w:r w:rsidRPr="00BB44DF">
        <w:rPr>
          <w:rFonts w:ascii="Calibri" w:hAnsi="Calibri"/>
          <w:color w:val="000000"/>
          <w:sz w:val="22"/>
          <w:szCs w:val="22"/>
        </w:rPr>
        <w:t xml:space="preserve"> m de large</w:t>
      </w:r>
      <w:r w:rsidR="00BB44DF" w:rsidRPr="00BB44DF">
        <w:rPr>
          <w:rFonts w:ascii="Calibri" w:hAnsi="Calibri"/>
          <w:color w:val="000000"/>
          <w:sz w:val="22"/>
          <w:szCs w:val="22"/>
        </w:rPr>
        <w:t xml:space="preserve"> et d'une piste en herbe 09R/27</w:t>
      </w:r>
      <w:r w:rsidR="00BB44DF">
        <w:rPr>
          <w:rFonts w:ascii="Calibri" w:hAnsi="Calibri"/>
          <w:color w:val="000000"/>
          <w:sz w:val="22"/>
          <w:szCs w:val="22"/>
        </w:rPr>
        <w:t xml:space="preserve"> (85</w:t>
      </w:r>
      <w:r w:rsidR="00BB44DF" w:rsidRPr="00BB44DF">
        <w:rPr>
          <w:rFonts w:ascii="Calibri" w:hAnsi="Calibri"/>
          <w:color w:val="000000"/>
          <w:sz w:val="22"/>
          <w:szCs w:val="22"/>
        </w:rPr>
        <w:t>°/</w:t>
      </w:r>
      <w:r w:rsidR="00BB44DF">
        <w:rPr>
          <w:rFonts w:ascii="Calibri" w:hAnsi="Calibri"/>
          <w:color w:val="000000"/>
          <w:sz w:val="22"/>
          <w:szCs w:val="22"/>
        </w:rPr>
        <w:t>265</w:t>
      </w:r>
      <w:r w:rsidR="00BB44DF" w:rsidRPr="00BB44DF">
        <w:rPr>
          <w:rFonts w:ascii="Calibri" w:hAnsi="Calibri"/>
          <w:color w:val="000000"/>
          <w:sz w:val="22"/>
          <w:szCs w:val="22"/>
        </w:rPr>
        <w:t>°) de 1000m de long sur 80m de large</w:t>
      </w:r>
      <w:r w:rsidR="00FA6B92">
        <w:rPr>
          <w:rFonts w:ascii="Calibri" w:hAnsi="Calibri"/>
          <w:color w:val="000000"/>
          <w:sz w:val="22"/>
          <w:szCs w:val="22"/>
        </w:rPr>
        <w:t xml:space="preserve"> </w:t>
      </w:r>
      <w:proofErr w:type="spellStart"/>
      <w:r w:rsidR="00FA6B92">
        <w:rPr>
          <w:rFonts w:ascii="Calibri" w:hAnsi="Calibri"/>
          <w:color w:val="000000"/>
          <w:sz w:val="22"/>
          <w:szCs w:val="22"/>
        </w:rPr>
        <w:t>reservée</w:t>
      </w:r>
      <w:proofErr w:type="spellEnd"/>
      <w:r w:rsidR="00FA6B92">
        <w:rPr>
          <w:rFonts w:ascii="Calibri" w:hAnsi="Calibri"/>
          <w:color w:val="000000"/>
          <w:sz w:val="22"/>
          <w:szCs w:val="22"/>
        </w:rPr>
        <w:t xml:space="preserve"> aux planeurs</w:t>
      </w:r>
      <w:r w:rsidRPr="00581905">
        <w:rPr>
          <w:rFonts w:ascii="Calibri" w:hAnsi="Calibri"/>
          <w:color w:val="000000"/>
          <w:sz w:val="22"/>
          <w:szCs w:val="22"/>
        </w:rPr>
        <w:t>. L’aérodrome est contrôlé</w:t>
      </w:r>
      <w:r w:rsidR="00AB54A3">
        <w:rPr>
          <w:rFonts w:ascii="Calibri" w:hAnsi="Calibri"/>
          <w:color w:val="000000"/>
          <w:sz w:val="22"/>
          <w:szCs w:val="22"/>
        </w:rPr>
        <w:t>.</w:t>
      </w:r>
      <w:r w:rsidRPr="00581905">
        <w:rPr>
          <w:rFonts w:ascii="Calibri" w:hAnsi="Calibri"/>
          <w:color w:val="000000"/>
          <w:sz w:val="22"/>
          <w:szCs w:val="22"/>
        </w:rPr>
        <w:t xml:space="preserve"> </w:t>
      </w:r>
      <w:r w:rsidRPr="00BB44DF">
        <w:rPr>
          <w:rFonts w:ascii="Calibri" w:hAnsi="Calibri"/>
          <w:color w:val="000000"/>
          <w:sz w:val="22"/>
          <w:szCs w:val="22"/>
        </w:rPr>
        <w:t>Les  communications s’effectuent sur la fréquence 1</w:t>
      </w:r>
      <w:r w:rsidR="00BB44DF" w:rsidRPr="00BB44DF">
        <w:rPr>
          <w:rFonts w:ascii="Calibri" w:hAnsi="Calibri"/>
          <w:color w:val="000000"/>
          <w:sz w:val="22"/>
          <w:szCs w:val="22"/>
        </w:rPr>
        <w:t>19</w:t>
      </w:r>
      <w:r w:rsidRPr="00BB44DF">
        <w:rPr>
          <w:rFonts w:ascii="Calibri" w:hAnsi="Calibri"/>
          <w:color w:val="000000"/>
          <w:sz w:val="22"/>
          <w:szCs w:val="22"/>
        </w:rPr>
        <w:t>,</w:t>
      </w:r>
      <w:r w:rsidR="00BB44DF" w:rsidRPr="00BB44DF">
        <w:rPr>
          <w:rFonts w:ascii="Calibri" w:hAnsi="Calibri"/>
          <w:color w:val="000000"/>
          <w:sz w:val="22"/>
          <w:szCs w:val="22"/>
        </w:rPr>
        <w:t>65</w:t>
      </w:r>
      <w:r w:rsidRPr="00BB44DF">
        <w:rPr>
          <w:rFonts w:ascii="Calibri" w:hAnsi="Calibri"/>
          <w:color w:val="000000"/>
          <w:sz w:val="22"/>
          <w:szCs w:val="22"/>
        </w:rPr>
        <w:t xml:space="preserve">0 MHz. Un avitaillement en 100LL  est disponible. </w:t>
      </w:r>
      <w:r w:rsidR="00AB54A3">
        <w:rPr>
          <w:rFonts w:ascii="Calibri" w:hAnsi="Calibri"/>
          <w:color w:val="000000"/>
          <w:sz w:val="22"/>
          <w:szCs w:val="22"/>
        </w:rPr>
        <w:br/>
      </w:r>
    </w:p>
    <w:p w:rsidR="00AB54A3" w:rsidRDefault="0027433E" w:rsidP="00BB1492">
      <w:pPr>
        <w:pStyle w:val="NormalWeb"/>
        <w:jc w:val="both"/>
        <w:rPr>
          <w:rFonts w:asciiTheme="minorHAnsi" w:hAnsiTheme="minorHAnsi" w:cs="Arial"/>
          <w:sz w:val="22"/>
          <w:szCs w:val="22"/>
        </w:rPr>
      </w:pPr>
      <w:r>
        <w:rPr>
          <w:rFonts w:asciiTheme="minorHAnsi" w:hAnsiTheme="minorHAnsi" w:cs="Arial"/>
          <w:sz w:val="22"/>
          <w:szCs w:val="22"/>
        </w:rPr>
        <w:t xml:space="preserve"> </w:t>
      </w:r>
      <w:r w:rsidR="00AB54A3">
        <w:rPr>
          <w:rFonts w:asciiTheme="minorHAnsi" w:hAnsiTheme="minorHAnsi" w:cs="Arial"/>
          <w:sz w:val="22"/>
          <w:szCs w:val="22"/>
        </w:rPr>
        <w:t xml:space="preserve">(source </w:t>
      </w:r>
      <w:proofErr w:type="spellStart"/>
      <w:r w:rsidR="00AB54A3">
        <w:rPr>
          <w:rFonts w:asciiTheme="minorHAnsi" w:hAnsiTheme="minorHAnsi" w:cs="Arial"/>
          <w:sz w:val="22"/>
          <w:szCs w:val="22"/>
        </w:rPr>
        <w:t>wikipédia</w:t>
      </w:r>
      <w:proofErr w:type="spellEnd"/>
      <w:r w:rsidR="00AB54A3">
        <w:rPr>
          <w:rFonts w:asciiTheme="minorHAnsi" w:hAnsiTheme="minorHAnsi" w:cs="Arial"/>
          <w:sz w:val="22"/>
          <w:szCs w:val="22"/>
        </w:rPr>
        <w:t>)</w:t>
      </w:r>
      <w:r w:rsidR="00AB54A3" w:rsidRPr="00AB54A3">
        <w:rPr>
          <w:rFonts w:asciiTheme="minorHAnsi" w:hAnsiTheme="minorHAnsi" w:cs="Arial"/>
          <w:sz w:val="22"/>
          <w:szCs w:val="22"/>
        </w:rPr>
        <w:t xml:space="preserve">L'aéroport d'Albert-Picardie accueille notamment l’avion cargo de la société Airbus, le </w:t>
      </w:r>
      <w:hyperlink r:id="rId4" w:tooltip="Airbus A300-600ST" w:history="1">
        <w:r w:rsidR="00AB54A3" w:rsidRPr="00AB54A3">
          <w:rPr>
            <w:rStyle w:val="Lienhypertexte"/>
            <w:rFonts w:asciiTheme="minorHAnsi" w:hAnsiTheme="minorHAnsi" w:cs="Arial"/>
            <w:sz w:val="22"/>
            <w:szCs w:val="22"/>
          </w:rPr>
          <w:t>Beluga.</w:t>
        </w:r>
      </w:hyperlink>
      <w:r w:rsidR="00AB54A3" w:rsidRPr="00AB54A3">
        <w:rPr>
          <w:rFonts w:asciiTheme="minorHAnsi" w:hAnsiTheme="minorHAnsi" w:cs="Arial"/>
          <w:sz w:val="22"/>
          <w:szCs w:val="22"/>
        </w:rPr>
        <w:t xml:space="preserve"> Cet aéronef est exploité par la compagnie ATI (Airbus Transport International), compagnie appartenant au groupe </w:t>
      </w:r>
      <w:hyperlink r:id="rId5" w:tooltip="Airbus" w:history="1">
        <w:r w:rsidR="00AB54A3" w:rsidRPr="00AB54A3">
          <w:rPr>
            <w:rStyle w:val="Lienhypertexte"/>
            <w:rFonts w:asciiTheme="minorHAnsi" w:hAnsiTheme="minorHAnsi" w:cs="Arial"/>
            <w:sz w:val="22"/>
            <w:szCs w:val="22"/>
          </w:rPr>
          <w:t>Airbus</w:t>
        </w:r>
      </w:hyperlink>
      <w:r w:rsidR="00AB54A3" w:rsidRPr="00AB54A3">
        <w:rPr>
          <w:rFonts w:asciiTheme="minorHAnsi" w:hAnsiTheme="minorHAnsi" w:cs="Arial"/>
          <w:sz w:val="22"/>
          <w:szCs w:val="22"/>
        </w:rPr>
        <w:t>. Les opérations de chargement/déchargement se font au sein d'un bâtiment spécialement créé pour cette occasion. Ces opérations sont donc réalisées à l'abri ce qui constitua une première lors de l'inauguration de cet ensemble car auparavant celles-ci étaient réalisées, sur les autres plates-formes d'Airbus, en extérieur au moyen de cargo-loader plus sensibles aux conditions extérieures. Le modèle développé à Méaulte a ensuite été exporté sur les autres plates-formes Airbus.</w:t>
      </w:r>
    </w:p>
    <w:p w:rsidR="00AB54A3" w:rsidRPr="00AB54A3" w:rsidRDefault="00AB54A3" w:rsidP="00AB54A3">
      <w:pPr>
        <w:pStyle w:val="NormalWeb"/>
        <w:rPr>
          <w:rFonts w:asciiTheme="minorHAnsi" w:hAnsiTheme="minorHAnsi"/>
          <w:sz w:val="22"/>
          <w:szCs w:val="22"/>
        </w:rPr>
      </w:pPr>
      <w:r w:rsidRPr="00AB54A3">
        <w:rPr>
          <w:rFonts w:asciiTheme="minorHAnsi" w:hAnsiTheme="minorHAnsi"/>
          <w:sz w:val="22"/>
          <w:szCs w:val="22"/>
        </w:rPr>
        <w:t xml:space="preserve">il est équipé uniquement de deux procédures d'approche de type </w:t>
      </w:r>
      <w:hyperlink r:id="rId6" w:tooltip="Système de positionnement par satellites" w:history="1">
        <w:r w:rsidRPr="00AB54A3">
          <w:rPr>
            <w:rStyle w:val="Lienhypertexte"/>
            <w:rFonts w:asciiTheme="minorHAnsi" w:hAnsiTheme="minorHAnsi"/>
            <w:sz w:val="22"/>
            <w:szCs w:val="22"/>
          </w:rPr>
          <w:t>GNSS</w:t>
        </w:r>
      </w:hyperlink>
      <w:r w:rsidRPr="00AB54A3">
        <w:rPr>
          <w:rFonts w:asciiTheme="minorHAnsi" w:hAnsiTheme="minorHAnsi"/>
          <w:sz w:val="22"/>
          <w:szCs w:val="22"/>
        </w:rPr>
        <w:t xml:space="preserve"> (une à chaque </w:t>
      </w:r>
      <w:hyperlink r:id="rId7" w:tooltip="QFU" w:history="1">
        <w:r w:rsidRPr="00AB54A3">
          <w:rPr>
            <w:rStyle w:val="Lienhypertexte"/>
            <w:rFonts w:asciiTheme="minorHAnsi" w:hAnsiTheme="minorHAnsi"/>
            <w:sz w:val="22"/>
            <w:szCs w:val="22"/>
          </w:rPr>
          <w:t>QFU</w:t>
        </w:r>
      </w:hyperlink>
      <w:r w:rsidRPr="00AB54A3">
        <w:rPr>
          <w:rFonts w:asciiTheme="minorHAnsi" w:hAnsiTheme="minorHAnsi"/>
          <w:sz w:val="22"/>
          <w:szCs w:val="22"/>
        </w:rPr>
        <w:t>) et d’une approche NDB au QFU 27. Les activités fret et passagers sont séparées. L'aérogare passagers est dotée de tous les équipements nécessaires en matière de sûreté, d'un service aéroportuaire (SSLIA niveau 5, avitaillement carburant Air BP, assistance, dégivrage, etc.).</w:t>
      </w:r>
    </w:p>
    <w:p w:rsidR="00AB54A3" w:rsidRPr="00AB54A3" w:rsidRDefault="00AB54A3" w:rsidP="00AB54A3">
      <w:pPr>
        <w:pStyle w:val="NormalWeb"/>
        <w:rPr>
          <w:rFonts w:asciiTheme="minorHAnsi" w:hAnsiTheme="minorHAnsi"/>
          <w:sz w:val="22"/>
          <w:szCs w:val="22"/>
        </w:rPr>
      </w:pPr>
      <w:r w:rsidRPr="00AB54A3">
        <w:rPr>
          <w:rFonts w:asciiTheme="minorHAnsi" w:hAnsiTheme="minorHAnsi"/>
          <w:sz w:val="22"/>
          <w:szCs w:val="22"/>
        </w:rPr>
        <w:t>Parallèlement, deux zones d'activités économiques ont été créées. L'une, implantée dans l'enceinte de l'aéroport, permet un accès direct au tarmac ; cette zone est gérée par le gestionnaire de l'aérodrome et accueille, notamment, une société de maintenance aéronautique (</w:t>
      </w:r>
      <w:proofErr w:type="spellStart"/>
      <w:r w:rsidRPr="00AB54A3">
        <w:rPr>
          <w:rFonts w:asciiTheme="minorHAnsi" w:hAnsiTheme="minorHAnsi"/>
          <w:sz w:val="22"/>
          <w:szCs w:val="22"/>
        </w:rPr>
        <w:t>Bétrancourt</w:t>
      </w:r>
      <w:proofErr w:type="spellEnd"/>
      <w:r w:rsidRPr="00AB54A3">
        <w:rPr>
          <w:rFonts w:asciiTheme="minorHAnsi" w:hAnsiTheme="minorHAnsi"/>
          <w:sz w:val="22"/>
          <w:szCs w:val="22"/>
        </w:rPr>
        <w:t xml:space="preserve"> </w:t>
      </w:r>
      <w:proofErr w:type="spellStart"/>
      <w:r w:rsidRPr="00AB54A3">
        <w:rPr>
          <w:rFonts w:asciiTheme="minorHAnsi" w:hAnsiTheme="minorHAnsi"/>
          <w:sz w:val="22"/>
          <w:szCs w:val="22"/>
        </w:rPr>
        <w:t>Aérospace</w:t>
      </w:r>
      <w:proofErr w:type="spellEnd"/>
      <w:r w:rsidRPr="00AB54A3">
        <w:rPr>
          <w:rFonts w:asciiTheme="minorHAnsi" w:hAnsiTheme="minorHAnsi"/>
          <w:sz w:val="22"/>
          <w:szCs w:val="22"/>
        </w:rPr>
        <w:t>), un aéroclub (Aéroclub d'Albert</w:t>
      </w:r>
      <w:r w:rsidR="00FA6B92">
        <w:rPr>
          <w:rFonts w:asciiTheme="minorHAnsi" w:hAnsiTheme="minorHAnsi"/>
          <w:sz w:val="22"/>
          <w:szCs w:val="22"/>
        </w:rPr>
        <w:t xml:space="preserve"> </w:t>
      </w:r>
      <w:proofErr w:type="spellStart"/>
      <w:r w:rsidR="00FA6B92">
        <w:rPr>
          <w:rFonts w:asciiTheme="minorHAnsi" w:hAnsiTheme="minorHAnsi"/>
          <w:sz w:val="22"/>
          <w:szCs w:val="22"/>
        </w:rPr>
        <w:t>Meaulte</w:t>
      </w:r>
      <w:proofErr w:type="spellEnd"/>
      <w:r w:rsidR="00FA6B92">
        <w:rPr>
          <w:rFonts w:asciiTheme="minorHAnsi" w:hAnsiTheme="minorHAnsi"/>
          <w:sz w:val="22"/>
          <w:szCs w:val="22"/>
        </w:rPr>
        <w:t xml:space="preserve"> 'Maurice Weiss'</w:t>
      </w:r>
      <w:r w:rsidRPr="00AB54A3">
        <w:rPr>
          <w:rFonts w:asciiTheme="minorHAnsi" w:hAnsiTheme="minorHAnsi"/>
          <w:sz w:val="22"/>
          <w:szCs w:val="22"/>
        </w:rPr>
        <w:t xml:space="preserve">) et une association dont la vocation est la de maintenir en état de vol des avions anciens (Amicale des Avions Anciens d'Albert). Une seconde zone, située plus au nord, accueille des activités complémentaires ; elle est gérée par la </w:t>
      </w:r>
      <w:hyperlink r:id="rId8" w:tooltip="Communauté de communes du Pays du Coquelicot" w:history="1">
        <w:r w:rsidRPr="00AB54A3">
          <w:rPr>
            <w:rStyle w:val="Lienhypertexte"/>
            <w:rFonts w:asciiTheme="minorHAnsi" w:hAnsiTheme="minorHAnsi"/>
            <w:sz w:val="22"/>
            <w:szCs w:val="22"/>
          </w:rPr>
          <w:t>Communauté de communes du Pays du Coquelicot</w:t>
        </w:r>
      </w:hyperlink>
      <w:r w:rsidRPr="00AB54A3">
        <w:rPr>
          <w:rFonts w:asciiTheme="minorHAnsi" w:hAnsiTheme="minorHAnsi"/>
          <w:sz w:val="22"/>
          <w:szCs w:val="22"/>
        </w:rPr>
        <w:t>.</w:t>
      </w:r>
    </w:p>
    <w:p w:rsidR="00BB1492" w:rsidRDefault="00BB1492" w:rsidP="00BB1492">
      <w:pPr>
        <w:pStyle w:val="NormalWeb"/>
        <w:rPr>
          <w:rFonts w:ascii="Calibri" w:hAnsi="Calibri"/>
          <w:color w:val="000000"/>
          <w:sz w:val="22"/>
          <w:szCs w:val="22"/>
        </w:rPr>
      </w:pPr>
      <w:r>
        <w:br/>
      </w:r>
      <w:r>
        <w:rPr>
          <w:rStyle w:val="lev"/>
          <w:rFonts w:ascii="Cambria-Bold" w:hAnsi="Cambria-Bold"/>
          <w:color w:val="365F91"/>
          <w:sz w:val="28"/>
          <w:szCs w:val="28"/>
        </w:rPr>
        <w:t>Pré-requis</w:t>
      </w:r>
      <w:r>
        <w:rPr>
          <w:rFonts w:ascii="Cambria-Bold" w:hAnsi="Cambria-Bold"/>
          <w:b/>
          <w:bCs/>
          <w:color w:val="365F91"/>
          <w:sz w:val="28"/>
          <w:szCs w:val="28"/>
        </w:rPr>
        <w:br/>
      </w:r>
      <w:r>
        <w:rPr>
          <w:rFonts w:ascii="Cambria-BoldItalic" w:hAnsi="Cambria-BoldItalic"/>
          <w:i/>
          <w:iCs/>
          <w:color w:val="4F81BD"/>
          <w:sz w:val="22"/>
          <w:szCs w:val="22"/>
        </w:rPr>
        <w:t>Environnement</w:t>
      </w:r>
      <w:r>
        <w:rPr>
          <w:rFonts w:ascii="Cambria-BoldItalic" w:hAnsi="Cambria-BoldItalic"/>
          <w:color w:val="4F81BD"/>
          <w:sz w:val="22"/>
          <w:szCs w:val="22"/>
        </w:rPr>
        <w:br/>
      </w:r>
      <w:r>
        <w:rPr>
          <w:rFonts w:ascii="Calibri" w:hAnsi="Calibri"/>
          <w:color w:val="000000"/>
          <w:sz w:val="22"/>
          <w:szCs w:val="22"/>
        </w:rPr>
        <w:t xml:space="preserve">Cette scène est basée sur la scène </w:t>
      </w:r>
      <w:r>
        <w:rPr>
          <w:rFonts w:ascii="Calibri-Bold" w:hAnsi="Calibri-Bold"/>
          <w:color w:val="000000"/>
          <w:sz w:val="22"/>
          <w:szCs w:val="22"/>
        </w:rPr>
        <w:t xml:space="preserve">Picardie PHOTO de France-VFR </w:t>
      </w:r>
      <w:r>
        <w:rPr>
          <w:rFonts w:ascii="Calibri" w:hAnsi="Calibri"/>
          <w:color w:val="000000"/>
          <w:sz w:val="22"/>
          <w:szCs w:val="22"/>
        </w:rPr>
        <w:t xml:space="preserve">qui est donc indispensable. Pour ma part, j’utilise également </w:t>
      </w:r>
      <w:proofErr w:type="spellStart"/>
      <w:r>
        <w:rPr>
          <w:rFonts w:ascii="Calibri" w:hAnsi="Calibri"/>
          <w:color w:val="000000"/>
          <w:sz w:val="22"/>
          <w:szCs w:val="22"/>
        </w:rPr>
        <w:t>NextMesh</w:t>
      </w:r>
      <w:proofErr w:type="spellEnd"/>
      <w:r>
        <w:rPr>
          <w:rFonts w:ascii="Calibri" w:hAnsi="Calibri"/>
          <w:color w:val="000000"/>
          <w:sz w:val="22"/>
          <w:szCs w:val="22"/>
        </w:rPr>
        <w:t xml:space="preserve"> France permettant de monter la définition du relief de cette zone (nativement en 19m), en 4,5m. C’est indispensable pour profiter de ma scène. L’</w:t>
      </w:r>
      <w:proofErr w:type="spellStart"/>
      <w:r>
        <w:rPr>
          <w:rFonts w:ascii="Calibri" w:hAnsi="Calibri"/>
          <w:color w:val="000000"/>
          <w:sz w:val="22"/>
          <w:szCs w:val="22"/>
        </w:rPr>
        <w:t>autogen</w:t>
      </w:r>
      <w:proofErr w:type="spellEnd"/>
      <w:r>
        <w:rPr>
          <w:rFonts w:ascii="Calibri" w:hAnsi="Calibri"/>
          <w:color w:val="000000"/>
          <w:sz w:val="22"/>
          <w:szCs w:val="22"/>
        </w:rPr>
        <w:t xml:space="preserve"> végétation </w:t>
      </w:r>
      <w:proofErr w:type="spellStart"/>
      <w:r>
        <w:rPr>
          <w:rFonts w:ascii="Calibri" w:hAnsi="Calibri"/>
          <w:color w:val="000000"/>
          <w:sz w:val="22"/>
          <w:szCs w:val="22"/>
        </w:rPr>
        <w:t>Autogen</w:t>
      </w:r>
      <w:proofErr w:type="spellEnd"/>
      <w:r>
        <w:rPr>
          <w:rFonts w:ascii="Calibri" w:hAnsi="Calibri"/>
          <w:color w:val="000000"/>
          <w:sz w:val="22"/>
          <w:szCs w:val="22"/>
        </w:rPr>
        <w:t xml:space="preserve"> </w:t>
      </w:r>
      <w:proofErr w:type="spellStart"/>
      <w:r>
        <w:rPr>
          <w:rFonts w:ascii="Calibri" w:hAnsi="Calibri"/>
          <w:color w:val="000000"/>
          <w:sz w:val="22"/>
          <w:szCs w:val="22"/>
        </w:rPr>
        <w:t>Factory</w:t>
      </w:r>
      <w:proofErr w:type="spellEnd"/>
      <w:r>
        <w:rPr>
          <w:rFonts w:ascii="Calibri" w:hAnsi="Calibri"/>
          <w:color w:val="000000"/>
          <w:sz w:val="22"/>
          <w:szCs w:val="22"/>
        </w:rPr>
        <w:t xml:space="preserve"> que France-VFR propose gratuitement aux possesseurs de la scène Photo est incontournable pour le vol VFR. Enfin, j’utilise également sur la zone, Obstacles et Repères de France-VFR .</w:t>
      </w:r>
      <w:r>
        <w:rPr>
          <w:rFonts w:ascii="Calibri" w:hAnsi="Calibri"/>
          <w:color w:val="000000"/>
          <w:sz w:val="22"/>
          <w:szCs w:val="22"/>
        </w:rPr>
        <w:br/>
        <w:t xml:space="preserve">Le nouveau </w:t>
      </w:r>
      <w:proofErr w:type="spellStart"/>
      <w:r>
        <w:rPr>
          <w:rFonts w:ascii="Calibri" w:hAnsi="Calibri"/>
          <w:color w:val="000000"/>
          <w:sz w:val="22"/>
          <w:szCs w:val="22"/>
        </w:rPr>
        <w:t>traffic</w:t>
      </w:r>
      <w:proofErr w:type="spellEnd"/>
      <w:r>
        <w:rPr>
          <w:rFonts w:ascii="Calibri" w:hAnsi="Calibri"/>
          <w:color w:val="000000"/>
          <w:sz w:val="22"/>
          <w:szCs w:val="22"/>
        </w:rPr>
        <w:t xml:space="preserve"> AI de France VFR apporte une animation à cet aérodrome, et les appareils locaux ont fais l'objet de </w:t>
      </w:r>
      <w:proofErr w:type="spellStart"/>
      <w:r>
        <w:rPr>
          <w:rFonts w:ascii="Calibri" w:hAnsi="Calibri"/>
          <w:color w:val="000000"/>
          <w:sz w:val="22"/>
          <w:szCs w:val="22"/>
        </w:rPr>
        <w:t>repaint</w:t>
      </w:r>
      <w:proofErr w:type="spellEnd"/>
      <w:r>
        <w:rPr>
          <w:rFonts w:ascii="Calibri" w:hAnsi="Calibri"/>
          <w:color w:val="000000"/>
          <w:sz w:val="22"/>
          <w:szCs w:val="22"/>
        </w:rPr>
        <w:t xml:space="preserve"> de ma part.</w:t>
      </w:r>
      <w:r>
        <w:rPr>
          <w:rFonts w:ascii="Calibri" w:hAnsi="Calibri"/>
          <w:color w:val="000000"/>
          <w:sz w:val="22"/>
          <w:szCs w:val="22"/>
        </w:rPr>
        <w:br/>
        <w:t xml:space="preserve">Le </w:t>
      </w:r>
      <w:proofErr w:type="spellStart"/>
      <w:r>
        <w:rPr>
          <w:rFonts w:ascii="Calibri" w:hAnsi="Calibri"/>
          <w:color w:val="000000"/>
          <w:sz w:val="22"/>
          <w:szCs w:val="22"/>
        </w:rPr>
        <w:t>traffic</w:t>
      </w:r>
      <w:proofErr w:type="spellEnd"/>
      <w:r>
        <w:rPr>
          <w:rFonts w:ascii="Calibri" w:hAnsi="Calibri"/>
          <w:color w:val="000000"/>
          <w:sz w:val="22"/>
          <w:szCs w:val="22"/>
        </w:rPr>
        <w:t xml:space="preserve"> IFR de </w:t>
      </w:r>
      <w:proofErr w:type="spellStart"/>
      <w:r>
        <w:rPr>
          <w:rFonts w:ascii="Calibri" w:hAnsi="Calibri"/>
          <w:color w:val="000000"/>
          <w:sz w:val="22"/>
          <w:szCs w:val="22"/>
        </w:rPr>
        <w:t>Filipo</w:t>
      </w:r>
      <w:proofErr w:type="spellEnd"/>
      <w:r>
        <w:rPr>
          <w:rFonts w:ascii="Calibri" w:hAnsi="Calibri"/>
          <w:color w:val="000000"/>
          <w:sz w:val="22"/>
          <w:szCs w:val="22"/>
        </w:rPr>
        <w:t xml:space="preserve"> fait vivre le trafic des appareils d'Airbus Industrie  BELUGA qui viennent chercher les nez d'avions construits dans la zone industrielle accolée à l'aérodrome.</w:t>
      </w:r>
    </w:p>
    <w:p w:rsidR="00BB1492" w:rsidRDefault="00BB1492" w:rsidP="00BB1492">
      <w:pPr>
        <w:pStyle w:val="NormalWeb"/>
        <w:rPr>
          <w:rFonts w:ascii="Calibri" w:hAnsi="Calibri"/>
          <w:color w:val="000000"/>
          <w:sz w:val="22"/>
          <w:szCs w:val="22"/>
        </w:rPr>
      </w:pPr>
    </w:p>
    <w:p w:rsidR="00BB1492" w:rsidRDefault="00BB1492" w:rsidP="00BB1492">
      <w:pPr>
        <w:pStyle w:val="NormalWeb"/>
      </w:pPr>
    </w:p>
    <w:p w:rsidR="00BB1492" w:rsidRDefault="00BB1492" w:rsidP="00BB1492">
      <w:pPr>
        <w:pStyle w:val="NormalWeb"/>
      </w:pPr>
      <w:r>
        <w:t> </w:t>
      </w:r>
    </w:p>
    <w:p w:rsidR="00BB1492" w:rsidRDefault="00BB1492" w:rsidP="00BB1492">
      <w:pPr>
        <w:pStyle w:val="NormalWeb"/>
        <w:rPr>
          <w:rFonts w:ascii="Calibri" w:hAnsi="Calibri"/>
          <w:color w:val="0000FF"/>
          <w:sz w:val="22"/>
          <w:szCs w:val="22"/>
        </w:rPr>
      </w:pPr>
      <w:r>
        <w:rPr>
          <w:rFonts w:ascii="Cambria-BoldItalic" w:hAnsi="Cambria-BoldItalic"/>
          <w:i/>
          <w:iCs/>
          <w:color w:val="4F81BD"/>
          <w:sz w:val="22"/>
          <w:szCs w:val="22"/>
        </w:rPr>
        <w:lastRenderedPageBreak/>
        <w:t>Bibliothèques tierces</w:t>
      </w:r>
      <w:r>
        <w:rPr>
          <w:rFonts w:ascii="Cambria-BoldItalic" w:hAnsi="Cambria-BoldItalic"/>
          <w:color w:val="4F81BD"/>
          <w:sz w:val="22"/>
          <w:szCs w:val="22"/>
        </w:rPr>
        <w:br/>
      </w:r>
      <w:r>
        <w:rPr>
          <w:rFonts w:ascii="Calibri" w:hAnsi="Calibri"/>
          <w:color w:val="000000"/>
          <w:sz w:val="22"/>
          <w:szCs w:val="22"/>
        </w:rPr>
        <w:t>La scène fait appel à plusieurs librairies tierces pour afficher certains des objets visibles :</w:t>
      </w:r>
      <w:r>
        <w:rPr>
          <w:rFonts w:ascii="Calibri" w:hAnsi="Calibri"/>
          <w:color w:val="000000"/>
          <w:sz w:val="22"/>
          <w:szCs w:val="22"/>
        </w:rPr>
        <w:br/>
      </w:r>
      <w:r>
        <w:rPr>
          <w:rFonts w:ascii="SymbolMT" w:hAnsi="SymbolMT"/>
          <w:color w:val="000000"/>
          <w:sz w:val="22"/>
          <w:szCs w:val="22"/>
        </w:rPr>
        <w:t xml:space="preserve">• </w:t>
      </w:r>
      <w:r>
        <w:rPr>
          <w:rFonts w:ascii="Calibri-Bold" w:hAnsi="Calibri-Bold"/>
          <w:color w:val="000000"/>
          <w:sz w:val="22"/>
          <w:szCs w:val="22"/>
        </w:rPr>
        <w:t xml:space="preserve">Barrières </w:t>
      </w:r>
      <w:r>
        <w:rPr>
          <w:rFonts w:ascii="Calibri" w:hAnsi="Calibri"/>
          <w:color w:val="000000"/>
          <w:sz w:val="22"/>
          <w:szCs w:val="22"/>
        </w:rPr>
        <w:t xml:space="preserve">et </w:t>
      </w:r>
      <w:r>
        <w:rPr>
          <w:rFonts w:ascii="Calibri-Bold" w:hAnsi="Calibri-Bold"/>
          <w:color w:val="000000"/>
          <w:sz w:val="22"/>
          <w:szCs w:val="22"/>
        </w:rPr>
        <w:t xml:space="preserve">Marques </w:t>
      </w:r>
      <w:r>
        <w:rPr>
          <w:rFonts w:ascii="Calibri" w:hAnsi="Calibri"/>
          <w:color w:val="000000"/>
          <w:sz w:val="22"/>
          <w:szCs w:val="22"/>
        </w:rPr>
        <w:t xml:space="preserve">de </w:t>
      </w:r>
      <w:proofErr w:type="spellStart"/>
      <w:r>
        <w:rPr>
          <w:rFonts w:ascii="Calibri" w:hAnsi="Calibri"/>
          <w:color w:val="000000"/>
          <w:sz w:val="22"/>
          <w:szCs w:val="22"/>
        </w:rPr>
        <w:t>PatDeBarr</w:t>
      </w:r>
      <w:proofErr w:type="spellEnd"/>
      <w:r>
        <w:rPr>
          <w:rFonts w:ascii="Calibri" w:hAnsi="Calibri"/>
          <w:color w:val="000000"/>
          <w:sz w:val="22"/>
          <w:szCs w:val="22"/>
        </w:rPr>
        <w:t xml:space="preserve">, disponibles sur son site : </w:t>
      </w:r>
      <w:r>
        <w:rPr>
          <w:rFonts w:ascii="Calibri" w:hAnsi="Calibri"/>
          <w:color w:val="0000FF"/>
          <w:sz w:val="22"/>
          <w:szCs w:val="22"/>
        </w:rPr>
        <w:t>https://sites.google.com/site/patdebarrsimus/home/librairies</w:t>
      </w:r>
      <w:r>
        <w:rPr>
          <w:rFonts w:ascii="Calibri" w:hAnsi="Calibri"/>
          <w:color w:val="0000FF"/>
          <w:sz w:val="22"/>
          <w:szCs w:val="22"/>
        </w:rPr>
        <w:br/>
      </w:r>
      <w:r>
        <w:rPr>
          <w:rFonts w:ascii="SymbolMT" w:hAnsi="SymbolMT"/>
          <w:color w:val="000000"/>
          <w:sz w:val="22"/>
          <w:szCs w:val="22"/>
        </w:rPr>
        <w:t>• Librairies de véhicules , végétations et objets divers de France VFR.</w:t>
      </w:r>
      <w:r>
        <w:rPr>
          <w:rFonts w:ascii="Calibri" w:hAnsi="Calibri"/>
          <w:color w:val="0000FF"/>
          <w:sz w:val="22"/>
          <w:szCs w:val="22"/>
        </w:rPr>
        <w:br/>
      </w:r>
      <w:r>
        <w:rPr>
          <w:rFonts w:ascii="SymbolMT" w:hAnsi="SymbolMT"/>
          <w:color w:val="000000"/>
          <w:sz w:val="22"/>
          <w:szCs w:val="22"/>
        </w:rPr>
        <w:t xml:space="preserve">• </w:t>
      </w:r>
      <w:proofErr w:type="spellStart"/>
      <w:r>
        <w:rPr>
          <w:rFonts w:ascii="Calibri-Bold" w:hAnsi="Calibri-Bold"/>
          <w:color w:val="000000"/>
          <w:sz w:val="22"/>
          <w:szCs w:val="22"/>
        </w:rPr>
        <w:t>Occitania</w:t>
      </w:r>
      <w:proofErr w:type="spellEnd"/>
      <w:r>
        <w:rPr>
          <w:rFonts w:ascii="Calibri-Bold" w:hAnsi="Calibri-Bold"/>
          <w:color w:val="000000"/>
          <w:sz w:val="22"/>
          <w:szCs w:val="22"/>
        </w:rPr>
        <w:t xml:space="preserve"> </w:t>
      </w:r>
      <w:r>
        <w:rPr>
          <w:rFonts w:ascii="Calibri" w:hAnsi="Calibri"/>
          <w:color w:val="000000"/>
          <w:sz w:val="22"/>
          <w:szCs w:val="22"/>
        </w:rPr>
        <w:t xml:space="preserve">de Moustache et ses compères, disponible ici : </w:t>
      </w:r>
      <w:r>
        <w:rPr>
          <w:rFonts w:ascii="Calibri" w:hAnsi="Calibri"/>
          <w:color w:val="0000FF"/>
          <w:sz w:val="22"/>
          <w:szCs w:val="22"/>
        </w:rPr>
        <w:t>http://occitania.gratisim.fr/fs/fsx.htm</w:t>
      </w:r>
      <w:r>
        <w:rPr>
          <w:rFonts w:ascii="Calibri" w:hAnsi="Calibri"/>
          <w:color w:val="0000FF"/>
          <w:sz w:val="22"/>
          <w:szCs w:val="22"/>
        </w:rPr>
        <w:br/>
      </w:r>
      <w:r>
        <w:rPr>
          <w:rFonts w:ascii="SymbolMT" w:hAnsi="SymbolMT"/>
          <w:color w:val="000000"/>
          <w:sz w:val="22"/>
          <w:szCs w:val="22"/>
        </w:rPr>
        <w:t xml:space="preserve">• </w:t>
      </w:r>
      <w:r>
        <w:rPr>
          <w:rFonts w:ascii="Calibri-Bold" w:hAnsi="Calibri-Bold"/>
          <w:color w:val="000000"/>
          <w:sz w:val="22"/>
          <w:szCs w:val="22"/>
        </w:rPr>
        <w:t xml:space="preserve">Système SODE </w:t>
      </w:r>
      <w:r>
        <w:rPr>
          <w:rFonts w:ascii="Calibri" w:hAnsi="Calibri"/>
          <w:color w:val="000000"/>
          <w:sz w:val="22"/>
          <w:szCs w:val="22"/>
        </w:rPr>
        <w:t xml:space="preserve">permettant sous FSX et P3D d’obtenir des objets animés comme les manches à air sensibles à la force et à la direction du vent disponible sur le site : </w:t>
      </w:r>
      <w:r>
        <w:rPr>
          <w:rFonts w:ascii="Calibri" w:hAnsi="Calibri"/>
          <w:color w:val="0000FF"/>
          <w:sz w:val="22"/>
          <w:szCs w:val="22"/>
        </w:rPr>
        <w:t>http://sode.12bpilot.ch</w:t>
      </w:r>
      <w:r>
        <w:rPr>
          <w:rFonts w:ascii="Calibri" w:hAnsi="Calibri"/>
          <w:color w:val="0000FF"/>
          <w:sz w:val="22"/>
          <w:szCs w:val="22"/>
        </w:rPr>
        <w:br/>
      </w:r>
      <w:r>
        <w:rPr>
          <w:rFonts w:ascii="SymbolMT" w:hAnsi="SymbolMT"/>
          <w:color w:val="000000"/>
          <w:sz w:val="22"/>
          <w:szCs w:val="22"/>
        </w:rPr>
        <w:t xml:space="preserve">• </w:t>
      </w:r>
      <w:r>
        <w:rPr>
          <w:rFonts w:ascii="Calibri-Bold" w:hAnsi="Calibri-Bold"/>
          <w:color w:val="000000"/>
          <w:sz w:val="22"/>
          <w:szCs w:val="22"/>
        </w:rPr>
        <w:t xml:space="preserve">Manches à air SODE </w:t>
      </w:r>
      <w:r>
        <w:rPr>
          <w:rFonts w:ascii="Calibri" w:hAnsi="Calibri"/>
          <w:color w:val="000000"/>
          <w:sz w:val="22"/>
          <w:szCs w:val="22"/>
        </w:rPr>
        <w:t xml:space="preserve">de </w:t>
      </w:r>
      <w:proofErr w:type="spellStart"/>
      <w:r>
        <w:rPr>
          <w:rFonts w:ascii="Calibri" w:hAnsi="Calibri"/>
          <w:color w:val="000000"/>
          <w:sz w:val="22"/>
          <w:szCs w:val="22"/>
        </w:rPr>
        <w:t>BéGiPé</w:t>
      </w:r>
      <w:proofErr w:type="spellEnd"/>
      <w:r>
        <w:rPr>
          <w:rFonts w:ascii="Calibri" w:hAnsi="Calibri"/>
          <w:color w:val="000000"/>
          <w:sz w:val="22"/>
          <w:szCs w:val="22"/>
        </w:rPr>
        <w:t xml:space="preserve">, disponible sur le site de </w:t>
      </w:r>
      <w:proofErr w:type="spellStart"/>
      <w:r>
        <w:rPr>
          <w:rFonts w:ascii="Calibri" w:hAnsi="Calibri"/>
          <w:color w:val="000000"/>
          <w:sz w:val="22"/>
          <w:szCs w:val="22"/>
        </w:rPr>
        <w:t>PatDeBarr</w:t>
      </w:r>
      <w:proofErr w:type="spellEnd"/>
      <w:r>
        <w:rPr>
          <w:rFonts w:ascii="Calibri" w:hAnsi="Calibri"/>
          <w:color w:val="000000"/>
          <w:sz w:val="22"/>
          <w:szCs w:val="22"/>
        </w:rPr>
        <w:t xml:space="preserve"> : </w:t>
      </w:r>
      <w:r>
        <w:rPr>
          <w:rFonts w:ascii="Calibri" w:hAnsi="Calibri"/>
          <w:color w:val="0000FF"/>
          <w:sz w:val="22"/>
          <w:szCs w:val="22"/>
        </w:rPr>
        <w:t>https://sites.google.com/site/patdebarrsimus/home/sode</w:t>
      </w:r>
      <w:r>
        <w:rPr>
          <w:rFonts w:ascii="Calibri" w:hAnsi="Calibri"/>
          <w:color w:val="0000FF"/>
          <w:sz w:val="22"/>
          <w:szCs w:val="22"/>
        </w:rPr>
        <w:br/>
      </w:r>
      <w:r>
        <w:rPr>
          <w:rFonts w:ascii="SymbolMT" w:hAnsi="SymbolMT"/>
          <w:color w:val="000000"/>
          <w:sz w:val="22"/>
          <w:szCs w:val="22"/>
        </w:rPr>
        <w:t>• Librairies ORBX pour les personnages et les herbes volumétriques.</w:t>
      </w:r>
    </w:p>
    <w:p w:rsidR="00BB1492" w:rsidRPr="00BB1492" w:rsidRDefault="00BB1492" w:rsidP="00BB1492">
      <w:pPr>
        <w:pStyle w:val="NormalWeb"/>
        <w:rPr>
          <w:rFonts w:ascii="Calibri" w:hAnsi="Calibri"/>
          <w:color w:val="000000"/>
          <w:sz w:val="22"/>
          <w:szCs w:val="22"/>
        </w:rPr>
      </w:pPr>
      <w:r>
        <w:rPr>
          <w:rFonts w:ascii="Calibri" w:hAnsi="Calibri"/>
          <w:color w:val="000000"/>
          <w:sz w:val="22"/>
          <w:szCs w:val="22"/>
        </w:rPr>
        <w:t>Il vous faudra les installer en suivant précisément le mode d’emploi détaillé de chacun et/ou les activer pour en profiter dans cette scène.</w:t>
      </w:r>
    </w:p>
    <w:p w:rsidR="00BB1492" w:rsidRDefault="00BB1492" w:rsidP="00BB1492">
      <w:pPr>
        <w:pStyle w:val="NormalWeb"/>
      </w:pPr>
      <w:r>
        <w:t> </w:t>
      </w:r>
    </w:p>
    <w:p w:rsidR="00BB1492" w:rsidRDefault="00BB1492" w:rsidP="00BB1492">
      <w:pPr>
        <w:pStyle w:val="NormalWeb"/>
      </w:pPr>
      <w:r>
        <w:t> </w:t>
      </w:r>
    </w:p>
    <w:p w:rsidR="00BB1492" w:rsidRDefault="00BB1492" w:rsidP="00BB1492">
      <w:pPr>
        <w:pStyle w:val="NormalWeb"/>
      </w:pPr>
      <w:r>
        <w:rPr>
          <w:rStyle w:val="lev"/>
          <w:rFonts w:ascii="Cambria-Bold" w:hAnsi="Cambria-Bold"/>
          <w:color w:val="4F81BD"/>
          <w:sz w:val="26"/>
          <w:szCs w:val="26"/>
        </w:rPr>
        <w:t>Installation</w:t>
      </w:r>
    </w:p>
    <w:p w:rsidR="00BB1492" w:rsidRDefault="00BB1492" w:rsidP="00BB1492">
      <w:pPr>
        <w:pStyle w:val="NormalWeb"/>
        <w:rPr>
          <w:rFonts w:ascii="Calibri" w:hAnsi="Calibri"/>
          <w:color w:val="000000"/>
          <w:sz w:val="22"/>
          <w:szCs w:val="22"/>
        </w:rPr>
      </w:pPr>
      <w:r>
        <w:t>D</w:t>
      </w:r>
      <w:r>
        <w:rPr>
          <w:rFonts w:ascii="Calibri" w:hAnsi="Calibri"/>
          <w:color w:val="000000"/>
          <w:sz w:val="22"/>
          <w:szCs w:val="22"/>
        </w:rPr>
        <w:t>écompressez le fichier archive et copiez les différents fichiers en suivant scrupuleusement les chemins/répertoires d’installation spécifiés par l’arborescence de l’archive :</w:t>
      </w:r>
    </w:p>
    <w:p w:rsidR="00D70C9B" w:rsidRDefault="00D70C9B" w:rsidP="00BB1492">
      <w:pPr>
        <w:pStyle w:val="NormalWeb"/>
        <w:rPr>
          <w:rFonts w:ascii="Calibri" w:hAnsi="Calibri"/>
          <w:color w:val="000000"/>
          <w:sz w:val="22"/>
          <w:szCs w:val="22"/>
        </w:rPr>
      </w:pPr>
      <w:proofErr w:type="spellStart"/>
      <w:r>
        <w:rPr>
          <w:rFonts w:ascii="Calibri" w:hAnsi="Calibri"/>
          <w:color w:val="000000"/>
          <w:sz w:val="22"/>
          <w:szCs w:val="22"/>
        </w:rPr>
        <w:t>PIC_LFAQ_Albert_Bray</w:t>
      </w:r>
      <w:proofErr w:type="spellEnd"/>
      <w:r>
        <w:rPr>
          <w:rFonts w:ascii="Calibri" w:hAnsi="Calibri"/>
          <w:color w:val="000000"/>
          <w:sz w:val="22"/>
          <w:szCs w:val="22"/>
        </w:rPr>
        <w:t xml:space="preserve"> dans le dossier </w:t>
      </w:r>
      <w:proofErr w:type="spellStart"/>
      <w:r>
        <w:rPr>
          <w:rFonts w:ascii="Calibri" w:hAnsi="Calibri"/>
          <w:color w:val="000000"/>
          <w:sz w:val="22"/>
          <w:szCs w:val="22"/>
        </w:rPr>
        <w:t>Addon</w:t>
      </w:r>
      <w:proofErr w:type="spellEnd"/>
      <w:r>
        <w:rPr>
          <w:rFonts w:ascii="Calibri" w:hAnsi="Calibri"/>
          <w:color w:val="000000"/>
          <w:sz w:val="22"/>
          <w:szCs w:val="22"/>
        </w:rPr>
        <w:t xml:space="preserve"> </w:t>
      </w:r>
      <w:proofErr w:type="spellStart"/>
      <w:r>
        <w:rPr>
          <w:rFonts w:ascii="Calibri" w:hAnsi="Calibri"/>
          <w:color w:val="000000"/>
          <w:sz w:val="22"/>
          <w:szCs w:val="22"/>
        </w:rPr>
        <w:t>scenery</w:t>
      </w:r>
      <w:proofErr w:type="spellEnd"/>
      <w:r>
        <w:rPr>
          <w:rFonts w:ascii="Calibri" w:hAnsi="Calibri"/>
          <w:color w:val="000000"/>
          <w:sz w:val="22"/>
          <w:szCs w:val="22"/>
        </w:rPr>
        <w:t xml:space="preserve"> et déclarer la scène au dessus de la scène photo.</w:t>
      </w:r>
    </w:p>
    <w:p w:rsidR="00D70C9B" w:rsidRDefault="00D70C9B" w:rsidP="00BB1492">
      <w:pPr>
        <w:pStyle w:val="NormalWeb"/>
        <w:rPr>
          <w:rFonts w:ascii="Calibri" w:hAnsi="Calibri"/>
          <w:color w:val="000000"/>
          <w:sz w:val="22"/>
          <w:szCs w:val="22"/>
        </w:rPr>
      </w:pPr>
      <w:r>
        <w:rPr>
          <w:rFonts w:ascii="Calibri" w:hAnsi="Calibri"/>
          <w:color w:val="000000"/>
          <w:sz w:val="22"/>
          <w:szCs w:val="22"/>
        </w:rPr>
        <w:t xml:space="preserve">SODE dans le </w:t>
      </w:r>
      <w:proofErr w:type="spellStart"/>
      <w:r>
        <w:rPr>
          <w:rFonts w:ascii="Calibri" w:hAnsi="Calibri"/>
          <w:color w:val="000000"/>
          <w:sz w:val="22"/>
          <w:szCs w:val="22"/>
        </w:rPr>
        <w:t>repertoire</w:t>
      </w:r>
      <w:proofErr w:type="spellEnd"/>
      <w:r>
        <w:rPr>
          <w:rFonts w:ascii="Calibri" w:hAnsi="Calibri"/>
          <w:color w:val="000000"/>
          <w:sz w:val="22"/>
          <w:szCs w:val="22"/>
        </w:rPr>
        <w:t xml:space="preserve"> de SODE (</w:t>
      </w:r>
      <w:proofErr w:type="spellStart"/>
      <w:r>
        <w:rPr>
          <w:rFonts w:ascii="Calibri" w:hAnsi="Calibri"/>
          <w:color w:val="000000"/>
          <w:sz w:val="22"/>
          <w:szCs w:val="22"/>
        </w:rPr>
        <w:t>Programdata</w:t>
      </w:r>
      <w:proofErr w:type="spellEnd"/>
      <w:r>
        <w:rPr>
          <w:rFonts w:ascii="Calibri" w:hAnsi="Calibri"/>
          <w:color w:val="000000"/>
          <w:sz w:val="22"/>
          <w:szCs w:val="22"/>
        </w:rPr>
        <w:t xml:space="preserve"> / 12bPilot/...)</w:t>
      </w:r>
    </w:p>
    <w:p w:rsidR="00D70C9B" w:rsidRDefault="00D70C9B" w:rsidP="00BB1492">
      <w:pPr>
        <w:pStyle w:val="NormalWeb"/>
        <w:rPr>
          <w:rFonts w:ascii="Calibri" w:hAnsi="Calibri"/>
          <w:color w:val="000000"/>
          <w:sz w:val="22"/>
          <w:szCs w:val="22"/>
        </w:rPr>
      </w:pPr>
      <w:r>
        <w:rPr>
          <w:rFonts w:ascii="Calibri" w:hAnsi="Calibri"/>
          <w:color w:val="000000"/>
          <w:sz w:val="22"/>
          <w:szCs w:val="22"/>
        </w:rPr>
        <w:t xml:space="preserve">Inhiber le fichier AFX_LFAQ de la </w:t>
      </w:r>
      <w:proofErr w:type="spellStart"/>
      <w:r>
        <w:rPr>
          <w:rFonts w:ascii="Calibri" w:hAnsi="Calibri"/>
          <w:color w:val="000000"/>
          <w:sz w:val="22"/>
          <w:szCs w:val="22"/>
        </w:rPr>
        <w:t>scene</w:t>
      </w:r>
      <w:proofErr w:type="spellEnd"/>
      <w:r>
        <w:rPr>
          <w:rFonts w:ascii="Calibri" w:hAnsi="Calibri"/>
          <w:color w:val="000000"/>
          <w:sz w:val="22"/>
          <w:szCs w:val="22"/>
        </w:rPr>
        <w:t xml:space="preserve"> Picardie Photo HD (renommer son extension.ori par exemple)</w:t>
      </w:r>
    </w:p>
    <w:p w:rsidR="00D70C9B" w:rsidRDefault="00D70C9B" w:rsidP="00BB1492">
      <w:pPr>
        <w:pStyle w:val="NormalWeb"/>
      </w:pPr>
      <w:r>
        <w:t xml:space="preserve">le fichier </w:t>
      </w:r>
      <w:proofErr w:type="spellStart"/>
      <w:r>
        <w:t>Slope</w:t>
      </w:r>
      <w:proofErr w:type="spellEnd"/>
      <w:r>
        <w:t xml:space="preserve"> n'a pas été modifié: c'est celui de NEXTMESH: CVX_slp_PIC_LFAQ.BGL</w:t>
      </w:r>
    </w:p>
    <w:p w:rsidR="00551DFA" w:rsidRDefault="00551DFA"/>
    <w:sectPr w:rsidR="00551DFA" w:rsidSect="00DA273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Bold">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BoldItalic">
    <w:altName w:val="Times New Roman"/>
    <w:panose1 w:val="00000000000000000000"/>
    <w:charset w:val="00"/>
    <w:family w:val="roman"/>
    <w:notTrueType/>
    <w:pitch w:val="default"/>
    <w:sig w:usb0="00000000" w:usb1="00000000" w:usb2="00000000" w:usb3="00000000" w:csb0="00000000" w:csb1="00000000"/>
  </w:font>
  <w:font w:name="Calibri-Bold">
    <w:altName w:val="Times New Roman"/>
    <w:panose1 w:val="00000000000000000000"/>
    <w:charset w:val="00"/>
    <w:family w:val="roman"/>
    <w:notTrueType/>
    <w:pitch w:val="default"/>
    <w:sig w:usb0="00000000" w:usb1="00000000" w:usb2="00000000" w:usb3="00000000" w:csb0="00000000" w:csb1="00000000"/>
  </w:font>
  <w:font w:name="Symbol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compat>
    <w:useFELayout/>
  </w:compat>
  <w:rsids>
    <w:rsidRoot w:val="00BB1492"/>
    <w:rsid w:val="0027433E"/>
    <w:rsid w:val="00551DFA"/>
    <w:rsid w:val="00581905"/>
    <w:rsid w:val="009830B1"/>
    <w:rsid w:val="00AB54A3"/>
    <w:rsid w:val="00BB1492"/>
    <w:rsid w:val="00BB44DF"/>
    <w:rsid w:val="00D70C9B"/>
    <w:rsid w:val="00DA2733"/>
    <w:rsid w:val="00FA6B9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73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B1492"/>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BB1492"/>
    <w:rPr>
      <w:b/>
      <w:bCs/>
    </w:rPr>
  </w:style>
  <w:style w:type="character" w:styleId="Lienhypertexte">
    <w:name w:val="Hyperlink"/>
    <w:basedOn w:val="Policepardfaut"/>
    <w:uiPriority w:val="99"/>
    <w:semiHidden/>
    <w:unhideWhenUsed/>
    <w:rsid w:val="00AB54A3"/>
    <w:rPr>
      <w:color w:val="0000FF"/>
      <w:u w:val="single"/>
    </w:rPr>
  </w:style>
</w:styles>
</file>

<file path=word/webSettings.xml><?xml version="1.0" encoding="utf-8"?>
<w:webSettings xmlns:r="http://schemas.openxmlformats.org/officeDocument/2006/relationships" xmlns:w="http://schemas.openxmlformats.org/wordprocessingml/2006/main">
  <w:divs>
    <w:div w:id="864368165">
      <w:bodyDiv w:val="1"/>
      <w:marLeft w:val="0"/>
      <w:marRight w:val="0"/>
      <w:marTop w:val="0"/>
      <w:marBottom w:val="0"/>
      <w:divBdr>
        <w:top w:val="none" w:sz="0" w:space="0" w:color="auto"/>
        <w:left w:val="none" w:sz="0" w:space="0" w:color="auto"/>
        <w:bottom w:val="none" w:sz="0" w:space="0" w:color="auto"/>
        <w:right w:val="none" w:sz="0" w:space="0" w:color="auto"/>
      </w:divBdr>
    </w:div>
    <w:div w:id="175592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Communaut%C3%A9_de_communes_du_Pays_du_Coquelicot" TargetMode="External"/><Relationship Id="rId3" Type="http://schemas.openxmlformats.org/officeDocument/2006/relationships/webSettings" Target="webSettings.xml"/><Relationship Id="rId7" Type="http://schemas.openxmlformats.org/officeDocument/2006/relationships/hyperlink" Target="https://fr.wikipedia.org/wiki/QF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wikipedia.org/wiki/Syst%C3%A8me_de_positionnement_par_satellites" TargetMode="External"/><Relationship Id="rId5" Type="http://schemas.openxmlformats.org/officeDocument/2006/relationships/hyperlink" Target="https://fr.wikipedia.org/wiki/Airbus" TargetMode="External"/><Relationship Id="rId10" Type="http://schemas.openxmlformats.org/officeDocument/2006/relationships/theme" Target="theme/theme1.xml"/><Relationship Id="rId4" Type="http://schemas.openxmlformats.org/officeDocument/2006/relationships/hyperlink" Target="https://fr.wikipedia.org/wiki/Airbus_A300-600ST" TargetMode="Externa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771</Words>
  <Characters>4243</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cp:revision>
  <dcterms:created xsi:type="dcterms:W3CDTF">2018-06-15T16:16:00Z</dcterms:created>
  <dcterms:modified xsi:type="dcterms:W3CDTF">2018-06-16T12:44:00Z</dcterms:modified>
</cp:coreProperties>
</file>